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3BA" w:rsidRDefault="0085098D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 13 </w:t>
      </w:r>
      <w:r w:rsidRPr="0085098D">
        <w:rPr>
          <w:rFonts w:ascii="Times New Roman" w:hAnsi="Times New Roman" w:cs="Times New Roman"/>
          <w:sz w:val="28"/>
          <w:szCs w:val="28"/>
          <w:lang w:val="kk-KZ"/>
        </w:rPr>
        <w:t>Тәуекел жағдайында инвстициялық шешімдерді қабылдау</w:t>
      </w:r>
    </w:p>
    <w:p w:rsidR="0085098D" w:rsidRPr="0085098D" w:rsidRDefault="0085098D" w:rsidP="0085098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85098D">
        <w:rPr>
          <w:rFonts w:ascii="Times New Roman" w:hAnsi="Times New Roman" w:cs="Times New Roman"/>
          <w:sz w:val="28"/>
          <w:szCs w:val="28"/>
          <w:lang w:val="kk-KZ"/>
        </w:rPr>
        <w:t>) Көрсетілген альтернативті жобалардың қайсысында ең жоғарғы NPV болады. егер капитал бағасы 15%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85098D" w:rsidRPr="0085098D" w:rsidTr="00146F69">
        <w:tc>
          <w:tcPr>
            <w:tcW w:w="1595" w:type="dxa"/>
            <w:vMerge w:val="restart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жобалар</w:t>
            </w:r>
          </w:p>
        </w:tc>
        <w:tc>
          <w:tcPr>
            <w:tcW w:w="1595" w:type="dxa"/>
            <w:vMerge w:val="restart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Салымдар көлемі</w:t>
            </w:r>
          </w:p>
        </w:tc>
        <w:tc>
          <w:tcPr>
            <w:tcW w:w="6381" w:type="dxa"/>
            <w:gridSpan w:val="4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Түсімдер,жыл бойынша дисконттау</w:t>
            </w:r>
          </w:p>
        </w:tc>
      </w:tr>
      <w:tr w:rsidR="0085098D" w:rsidRPr="0085098D" w:rsidTr="00146F69">
        <w:tc>
          <w:tcPr>
            <w:tcW w:w="1595" w:type="dxa"/>
            <w:vMerge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  <w:vMerge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3</w:t>
            </w:r>
          </w:p>
        </w:tc>
        <w:tc>
          <w:tcPr>
            <w:tcW w:w="1596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4</w:t>
            </w:r>
          </w:p>
        </w:tc>
      </w:tr>
      <w:tr w:rsidR="0085098D" w:rsidRPr="0085098D" w:rsidTr="00146F69"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А жобасы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45600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8600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32000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7320</w:t>
            </w:r>
          </w:p>
        </w:tc>
        <w:tc>
          <w:tcPr>
            <w:tcW w:w="1596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5400</w:t>
            </w:r>
          </w:p>
        </w:tc>
      </w:tr>
      <w:tr w:rsidR="0085098D" w:rsidRPr="0085098D" w:rsidTr="00146F69"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В жобасы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45600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16700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15800</w:t>
            </w:r>
          </w:p>
        </w:tc>
        <w:tc>
          <w:tcPr>
            <w:tcW w:w="1596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21600</w:t>
            </w:r>
          </w:p>
        </w:tc>
      </w:tr>
      <w:tr w:rsidR="0085098D" w:rsidRPr="0085098D" w:rsidTr="00146F69"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С жобасы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45600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28750</w:t>
            </w:r>
          </w:p>
        </w:tc>
        <w:tc>
          <w:tcPr>
            <w:tcW w:w="1596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34700</w:t>
            </w:r>
          </w:p>
        </w:tc>
      </w:tr>
      <w:tr w:rsidR="0085098D" w:rsidRPr="0085098D" w:rsidTr="00146F69"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Д жобасы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45600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13400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12200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10790</w:t>
            </w:r>
          </w:p>
        </w:tc>
        <w:tc>
          <w:tcPr>
            <w:tcW w:w="1596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2490</w:t>
            </w:r>
          </w:p>
        </w:tc>
      </w:tr>
      <w:tr w:rsidR="0085098D" w:rsidRPr="0085098D" w:rsidTr="00146F69"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Е жобасы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45600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16000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10000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7200</w:t>
            </w:r>
          </w:p>
        </w:tc>
        <w:tc>
          <w:tcPr>
            <w:tcW w:w="1596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</w:rPr>
            </w:pPr>
            <w:r w:rsidRPr="0085098D">
              <w:rPr>
                <w:sz w:val="28"/>
                <w:szCs w:val="28"/>
              </w:rPr>
              <w:t>18500</w:t>
            </w:r>
          </w:p>
        </w:tc>
      </w:tr>
    </w:tbl>
    <w:p w:rsidR="0085098D" w:rsidRDefault="0085098D" w:rsidP="0085098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5098D" w:rsidRPr="0085098D" w:rsidRDefault="0085098D" w:rsidP="0085098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85098D">
        <w:rPr>
          <w:rFonts w:ascii="Times New Roman" w:hAnsi="Times New Roman" w:cs="Times New Roman"/>
          <w:sz w:val="28"/>
          <w:szCs w:val="28"/>
        </w:rPr>
        <w:t>) жобаның ақша ағымы жайлы берілгендер негізінде NPV критерийі негізінде жобаның  тиімділігін есепте, егер, капитал бағасы 10%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85098D" w:rsidRPr="0085098D" w:rsidTr="00146F69"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  <w:lang w:val="ru-MD"/>
              </w:rPr>
            </w:pPr>
            <w:r w:rsidRPr="0085098D">
              <w:rPr>
                <w:sz w:val="28"/>
                <w:szCs w:val="28"/>
                <w:lang w:val="ru-MD"/>
              </w:rPr>
              <w:t>-1000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  <w:lang w:val="ru-MD"/>
              </w:rPr>
            </w:pPr>
            <w:r w:rsidRPr="0085098D">
              <w:rPr>
                <w:sz w:val="28"/>
                <w:szCs w:val="28"/>
                <w:lang w:val="ru-MD"/>
              </w:rPr>
              <w:t>200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  <w:lang w:val="ru-MD"/>
              </w:rPr>
            </w:pPr>
            <w:r w:rsidRPr="0085098D">
              <w:rPr>
                <w:sz w:val="28"/>
                <w:szCs w:val="28"/>
                <w:lang w:val="ru-MD"/>
              </w:rPr>
              <w:t>250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  <w:lang w:val="ru-MD"/>
              </w:rPr>
            </w:pPr>
            <w:r w:rsidRPr="0085098D">
              <w:rPr>
                <w:sz w:val="28"/>
                <w:szCs w:val="28"/>
                <w:lang w:val="ru-MD"/>
              </w:rPr>
              <w:t>300</w:t>
            </w:r>
          </w:p>
        </w:tc>
        <w:tc>
          <w:tcPr>
            <w:tcW w:w="1595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  <w:lang w:val="ru-MD"/>
              </w:rPr>
            </w:pPr>
            <w:r w:rsidRPr="0085098D">
              <w:rPr>
                <w:sz w:val="28"/>
                <w:szCs w:val="28"/>
                <w:lang w:val="ru-MD"/>
              </w:rPr>
              <w:t>400</w:t>
            </w:r>
          </w:p>
        </w:tc>
        <w:tc>
          <w:tcPr>
            <w:tcW w:w="1596" w:type="dxa"/>
          </w:tcPr>
          <w:p w:rsidR="0085098D" w:rsidRPr="0085098D" w:rsidRDefault="0085098D" w:rsidP="00146F69">
            <w:pPr>
              <w:jc w:val="both"/>
              <w:rPr>
                <w:sz w:val="28"/>
                <w:szCs w:val="28"/>
                <w:lang w:val="ru-MD"/>
              </w:rPr>
            </w:pPr>
            <w:r w:rsidRPr="0085098D">
              <w:rPr>
                <w:sz w:val="28"/>
                <w:szCs w:val="28"/>
                <w:lang w:val="ru-MD"/>
              </w:rPr>
              <w:t>300</w:t>
            </w:r>
          </w:p>
        </w:tc>
      </w:tr>
    </w:tbl>
    <w:p w:rsidR="0085098D" w:rsidRPr="0085098D" w:rsidRDefault="0085098D" w:rsidP="0085098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5098D" w:rsidRPr="0085098D" w:rsidRDefault="0085098D" w:rsidP="0085098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85098D">
        <w:rPr>
          <w:rFonts w:ascii="Times New Roman" w:hAnsi="Times New Roman" w:cs="Times New Roman"/>
          <w:sz w:val="28"/>
          <w:szCs w:val="28"/>
        </w:rPr>
        <w:t xml:space="preserve">) 160 000 $ көлемінде инвестицияны қажет  ететін жоба 15 жыл ішінде 30 000 $ көлемінде жылдық табыс алуды көздейді. Егер дисконттау коэффициенті 15% тең болса, инвестицияның тиімділігін бағалаңыз. </w:t>
      </w:r>
    </w:p>
    <w:p w:rsidR="0085098D" w:rsidRPr="0085098D" w:rsidRDefault="0085098D" w:rsidP="0085098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5098D" w:rsidRPr="0085098D" w:rsidRDefault="0085098D">
      <w:pPr>
        <w:rPr>
          <w:rFonts w:ascii="Times New Roman" w:hAnsi="Times New Roman" w:cs="Times New Roman"/>
          <w:sz w:val="28"/>
          <w:szCs w:val="28"/>
        </w:rPr>
      </w:pPr>
    </w:p>
    <w:sectPr w:rsidR="0085098D" w:rsidRPr="0085098D" w:rsidSect="000363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98D"/>
    <w:rsid w:val="000363BA"/>
    <w:rsid w:val="0085098D"/>
    <w:rsid w:val="009A4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52C9DF-8BB8-40E2-B151-E9FFFB391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509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 Джeмпеисова</cp:lastModifiedBy>
  <cp:revision>2</cp:revision>
  <dcterms:created xsi:type="dcterms:W3CDTF">2019-09-19T10:34:00Z</dcterms:created>
  <dcterms:modified xsi:type="dcterms:W3CDTF">2019-09-19T10:34:00Z</dcterms:modified>
</cp:coreProperties>
</file>